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93" w:rsidRDefault="002C3393" w:rsidP="002C3393">
      <w:pPr>
        <w:jc w:val="center"/>
        <w:rPr>
          <w:b/>
          <w:bCs/>
          <w:sz w:val="28"/>
          <w:szCs w:val="28"/>
        </w:rPr>
      </w:pPr>
    </w:p>
    <w:p w:rsidR="002C3393" w:rsidRDefault="002C3393" w:rsidP="002C3393">
      <w:pPr>
        <w:rPr>
          <w:b/>
          <w:bCs/>
          <w:sz w:val="13"/>
          <w:szCs w:val="24"/>
          <w:lang w:eastAsia="ru-RU"/>
        </w:rPr>
      </w:pPr>
    </w:p>
    <w:p w:rsidR="002C3393" w:rsidRDefault="002C3393" w:rsidP="002C3393">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2C3393" w:rsidRDefault="002C3393" w:rsidP="002C3393">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2C3393" w:rsidRDefault="002C3393" w:rsidP="002C3393">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2C3393" w:rsidRDefault="002C3393" w:rsidP="002C3393">
      <w:pPr>
        <w:rPr>
          <w:b/>
          <w:bCs/>
          <w:sz w:val="24"/>
          <w:szCs w:val="24"/>
          <w:lang w:eastAsia="ru-RU"/>
        </w:rPr>
      </w:pPr>
    </w:p>
    <w:p w:rsidR="002C3393" w:rsidRDefault="002C3393" w:rsidP="002C3393">
      <w:pPr>
        <w:rPr>
          <w:b/>
          <w:bCs/>
          <w:sz w:val="24"/>
          <w:szCs w:val="24"/>
          <w:lang w:eastAsia="ru-RU"/>
        </w:rPr>
      </w:pPr>
    </w:p>
    <w:p w:rsidR="002C3393" w:rsidRDefault="002C3393" w:rsidP="002C3393">
      <w:pPr>
        <w:rPr>
          <w:b/>
          <w:bCs/>
          <w:sz w:val="24"/>
          <w:szCs w:val="24"/>
          <w:lang w:eastAsia="ru-RU"/>
        </w:rPr>
      </w:pPr>
    </w:p>
    <w:p w:rsidR="002C3393" w:rsidRDefault="002C3393" w:rsidP="002C3393">
      <w:pPr>
        <w:ind w:right="27"/>
        <w:rPr>
          <w:sz w:val="24"/>
          <w:szCs w:val="24"/>
          <w:lang w:eastAsia="ru-RU"/>
        </w:rPr>
      </w:pPr>
    </w:p>
    <w:tbl>
      <w:tblPr>
        <w:tblW w:w="4253" w:type="dxa"/>
        <w:tblInd w:w="4678" w:type="dxa"/>
        <w:tblLook w:val="01E0" w:firstRow="1" w:lastRow="1" w:firstColumn="1" w:lastColumn="1" w:noHBand="0" w:noVBand="0"/>
      </w:tblPr>
      <w:tblGrid>
        <w:gridCol w:w="4253"/>
      </w:tblGrid>
      <w:tr w:rsidR="003D5E5E" w:rsidTr="003D5E5E">
        <w:tc>
          <w:tcPr>
            <w:tcW w:w="4253" w:type="dxa"/>
          </w:tcPr>
          <w:p w:rsidR="003D5E5E" w:rsidRDefault="003D5E5E">
            <w:pPr>
              <w:jc w:val="right"/>
              <w:rPr>
                <w:b/>
                <w:bCs/>
                <w:sz w:val="24"/>
                <w:szCs w:val="24"/>
                <w:lang w:eastAsia="ru-RU"/>
              </w:rPr>
            </w:pPr>
            <w:r>
              <w:rPr>
                <w:b/>
                <w:bCs/>
                <w:sz w:val="24"/>
                <w:szCs w:val="24"/>
                <w:lang w:eastAsia="ru-RU"/>
              </w:rPr>
              <w:t>УТВЕРЖДЕНО:</w:t>
            </w:r>
          </w:p>
          <w:p w:rsidR="003D5E5E" w:rsidRDefault="003D5E5E">
            <w:pPr>
              <w:jc w:val="right"/>
              <w:rPr>
                <w:b/>
                <w:bCs/>
                <w:sz w:val="24"/>
                <w:szCs w:val="24"/>
                <w:lang w:eastAsia="ru-RU"/>
              </w:rPr>
            </w:pPr>
            <w:r>
              <w:rPr>
                <w:b/>
                <w:bCs/>
                <w:sz w:val="24"/>
                <w:szCs w:val="24"/>
                <w:lang w:eastAsia="ru-RU"/>
              </w:rPr>
              <w:t>Председатель УМС</w:t>
            </w:r>
          </w:p>
          <w:p w:rsidR="003D5E5E" w:rsidRDefault="003D5E5E">
            <w:pPr>
              <w:jc w:val="right"/>
              <w:rPr>
                <w:b/>
                <w:bCs/>
                <w:sz w:val="24"/>
                <w:szCs w:val="24"/>
                <w:lang w:eastAsia="ru-RU"/>
              </w:rPr>
            </w:pPr>
            <w:r>
              <w:rPr>
                <w:b/>
                <w:bCs/>
                <w:sz w:val="24"/>
                <w:szCs w:val="24"/>
                <w:lang w:eastAsia="ru-RU"/>
              </w:rPr>
              <w:t>Факультета искусств</w:t>
            </w:r>
          </w:p>
          <w:p w:rsidR="003D5E5E" w:rsidRDefault="003D5E5E">
            <w:pPr>
              <w:jc w:val="right"/>
              <w:rPr>
                <w:b/>
                <w:bCs/>
                <w:sz w:val="24"/>
                <w:szCs w:val="24"/>
                <w:lang w:eastAsia="ru-RU"/>
              </w:rPr>
            </w:pPr>
            <w:r>
              <w:rPr>
                <w:b/>
                <w:bCs/>
                <w:sz w:val="24"/>
                <w:szCs w:val="24"/>
                <w:lang w:eastAsia="ru-RU"/>
              </w:rPr>
              <w:t>Гуров М.Б.</w:t>
            </w:r>
          </w:p>
          <w:p w:rsidR="003D5E5E" w:rsidRDefault="003D5E5E">
            <w:pPr>
              <w:ind w:right="27"/>
              <w:jc w:val="right"/>
              <w:rPr>
                <w:b/>
                <w:bCs/>
                <w:sz w:val="32"/>
                <w:szCs w:val="32"/>
                <w:vertAlign w:val="superscript"/>
                <w:lang w:eastAsia="ru-RU"/>
              </w:rPr>
            </w:pPr>
          </w:p>
        </w:tc>
      </w:tr>
    </w:tbl>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b/>
          <w:bCs/>
          <w:sz w:val="24"/>
          <w:szCs w:val="24"/>
          <w:lang w:eastAsia="ru-RU"/>
        </w:rPr>
      </w:pPr>
    </w:p>
    <w:p w:rsidR="002C3393" w:rsidRDefault="002C3393" w:rsidP="002C3393">
      <w:pPr>
        <w:jc w:val="center"/>
        <w:rPr>
          <w:rFonts w:eastAsia="Calibri"/>
          <w:b/>
          <w:sz w:val="24"/>
          <w:szCs w:val="24"/>
        </w:rPr>
      </w:pPr>
      <w:r>
        <w:rPr>
          <w:b/>
          <w:bCs/>
          <w:smallCaps/>
          <w:sz w:val="24"/>
          <w:szCs w:val="24"/>
          <w:lang w:eastAsia="ru-RU"/>
        </w:rPr>
        <w:t>ФОНД ОЦЕНОЧНЫХ СРЕДСТВ  ДИСЦИПЛИНЫ (МОДУЛЯ)</w:t>
      </w:r>
      <w:r>
        <w:rPr>
          <w:b/>
          <w:bCs/>
          <w:smallCaps/>
          <w:sz w:val="24"/>
          <w:szCs w:val="24"/>
          <w:lang w:eastAsia="ru-RU"/>
        </w:rPr>
        <w:br/>
      </w:r>
    </w:p>
    <w:p w:rsidR="00364056" w:rsidRDefault="00364056" w:rsidP="00364056">
      <w:pPr>
        <w:jc w:val="center"/>
        <w:rPr>
          <w:b/>
          <w:sz w:val="24"/>
          <w:szCs w:val="24"/>
        </w:rPr>
      </w:pPr>
      <w:proofErr w:type="gramStart"/>
      <w:r>
        <w:rPr>
          <w:b/>
          <w:sz w:val="24"/>
          <w:szCs w:val="24"/>
        </w:rPr>
        <w:t>ОСНОВЫ  ПРАВА</w:t>
      </w:r>
      <w:proofErr w:type="gramEnd"/>
      <w:r>
        <w:rPr>
          <w:b/>
          <w:sz w:val="24"/>
          <w:szCs w:val="24"/>
        </w:rPr>
        <w:t xml:space="preserve"> И  ГОСУДАРСТВЕННОЙ  КУЛЬТУРНОЙ  ПОЛИТИКИ </w:t>
      </w:r>
    </w:p>
    <w:p w:rsidR="00364056" w:rsidRDefault="00364056" w:rsidP="00364056">
      <w:pPr>
        <w:jc w:val="center"/>
        <w:rPr>
          <w:b/>
          <w:sz w:val="24"/>
          <w:szCs w:val="24"/>
        </w:rPr>
      </w:pPr>
      <w:r>
        <w:rPr>
          <w:b/>
          <w:sz w:val="24"/>
          <w:szCs w:val="24"/>
        </w:rPr>
        <w:t>РОССИЙСКОЙ ФЕДЕРАЦИИ</w:t>
      </w:r>
    </w:p>
    <w:p w:rsidR="00364056" w:rsidRDefault="00364056" w:rsidP="00364056">
      <w:pPr>
        <w:pStyle w:val="a8"/>
        <w:jc w:val="center"/>
        <w:rPr>
          <w:rFonts w:ascii="Times New Roman" w:hAnsi="Times New Roman"/>
          <w:sz w:val="24"/>
          <w:szCs w:val="24"/>
        </w:rPr>
      </w:pPr>
    </w:p>
    <w:p w:rsidR="00364056" w:rsidRDefault="00364056" w:rsidP="00364056">
      <w:pPr>
        <w:jc w:val="center"/>
        <w:rPr>
          <w:b/>
          <w:bCs/>
          <w:sz w:val="24"/>
          <w:szCs w:val="24"/>
        </w:rPr>
      </w:pPr>
    </w:p>
    <w:p w:rsidR="00364056" w:rsidRDefault="00364056" w:rsidP="00364056">
      <w:pPr>
        <w:rPr>
          <w:b/>
          <w:bCs/>
          <w:sz w:val="24"/>
          <w:szCs w:val="24"/>
        </w:rPr>
      </w:pPr>
    </w:p>
    <w:p w:rsidR="004D22EC" w:rsidRPr="004D22EC" w:rsidRDefault="004D22EC" w:rsidP="004D22EC">
      <w:pPr>
        <w:tabs>
          <w:tab w:val="right" w:leader="underscore" w:pos="8505"/>
        </w:tabs>
        <w:rPr>
          <w:b/>
          <w:bCs/>
          <w:sz w:val="28"/>
          <w:szCs w:val="28"/>
          <w:lang w:eastAsia="ru-RU"/>
        </w:rPr>
      </w:pPr>
      <w:r w:rsidRPr="004D22EC">
        <w:rPr>
          <w:b/>
          <w:bCs/>
          <w:sz w:val="28"/>
          <w:szCs w:val="28"/>
          <w:lang w:eastAsia="ru-RU"/>
        </w:rPr>
        <w:t xml:space="preserve">Направление подготовки </w:t>
      </w:r>
      <w:r w:rsidRPr="004D22EC">
        <w:rPr>
          <w:rFonts w:eastAsia="Calibri"/>
          <w:bCs/>
          <w:sz w:val="28"/>
          <w:szCs w:val="28"/>
        </w:rPr>
        <w:t>51.03.02 Народная художественная культура</w:t>
      </w:r>
    </w:p>
    <w:p w:rsidR="004D22EC" w:rsidRPr="004D22EC" w:rsidRDefault="004D22EC" w:rsidP="004D22EC">
      <w:pPr>
        <w:tabs>
          <w:tab w:val="right" w:leader="underscore" w:pos="8505"/>
        </w:tabs>
        <w:ind w:firstLine="567"/>
        <w:rPr>
          <w:b/>
          <w:bCs/>
          <w:sz w:val="28"/>
          <w:szCs w:val="28"/>
          <w:lang w:eastAsia="ru-RU"/>
        </w:rPr>
      </w:pPr>
    </w:p>
    <w:p w:rsidR="004D22EC" w:rsidRPr="004D22EC" w:rsidRDefault="004D22EC" w:rsidP="004D22EC">
      <w:pPr>
        <w:tabs>
          <w:tab w:val="right" w:leader="underscore" w:pos="8505"/>
        </w:tabs>
        <w:rPr>
          <w:b/>
          <w:bCs/>
          <w:sz w:val="28"/>
          <w:szCs w:val="28"/>
          <w:lang w:eastAsia="ru-RU"/>
        </w:rPr>
      </w:pPr>
      <w:r w:rsidRPr="004D22EC">
        <w:rPr>
          <w:b/>
          <w:bCs/>
          <w:sz w:val="28"/>
          <w:szCs w:val="28"/>
          <w:lang w:eastAsia="ru-RU"/>
        </w:rPr>
        <w:t xml:space="preserve">Профиль подготовки </w:t>
      </w:r>
      <w:r w:rsidRPr="004D22EC">
        <w:rPr>
          <w:rFonts w:eastAsia="Calibri"/>
          <w:sz w:val="28"/>
          <w:szCs w:val="28"/>
        </w:rPr>
        <w:t>Режиссура любительского театра</w:t>
      </w:r>
    </w:p>
    <w:p w:rsidR="004D22EC" w:rsidRPr="004D22EC" w:rsidRDefault="004D22EC" w:rsidP="004D22EC">
      <w:pPr>
        <w:tabs>
          <w:tab w:val="right" w:leader="underscore" w:pos="8505"/>
        </w:tabs>
        <w:ind w:firstLine="567"/>
        <w:rPr>
          <w:b/>
          <w:bCs/>
          <w:sz w:val="28"/>
          <w:szCs w:val="28"/>
          <w:lang w:eastAsia="ru-RU"/>
        </w:rPr>
      </w:pPr>
    </w:p>
    <w:p w:rsidR="004D22EC" w:rsidRPr="004D22EC" w:rsidRDefault="004D22EC" w:rsidP="004D22EC">
      <w:pPr>
        <w:tabs>
          <w:tab w:val="right" w:leader="underscore" w:pos="8505"/>
        </w:tabs>
        <w:rPr>
          <w:bCs/>
          <w:sz w:val="28"/>
          <w:szCs w:val="28"/>
          <w:lang w:eastAsia="ru-RU"/>
        </w:rPr>
      </w:pPr>
      <w:r w:rsidRPr="004D22EC">
        <w:rPr>
          <w:b/>
          <w:bCs/>
          <w:sz w:val="28"/>
          <w:szCs w:val="28"/>
          <w:lang w:eastAsia="ru-RU"/>
        </w:rPr>
        <w:t xml:space="preserve">Квалификация выпускника </w:t>
      </w:r>
      <w:r w:rsidRPr="004D22EC">
        <w:rPr>
          <w:bCs/>
          <w:sz w:val="28"/>
          <w:szCs w:val="28"/>
          <w:lang w:eastAsia="ru-RU"/>
        </w:rPr>
        <w:t>бакалавр</w:t>
      </w:r>
    </w:p>
    <w:p w:rsidR="004D22EC" w:rsidRPr="004D22EC" w:rsidRDefault="004D22EC" w:rsidP="004D22EC">
      <w:pPr>
        <w:tabs>
          <w:tab w:val="right" w:leader="underscore" w:pos="8505"/>
        </w:tabs>
        <w:rPr>
          <w:bCs/>
          <w:sz w:val="28"/>
          <w:szCs w:val="28"/>
          <w:lang w:eastAsia="ru-RU"/>
        </w:rPr>
      </w:pPr>
    </w:p>
    <w:p w:rsidR="004D22EC" w:rsidRPr="004D22EC" w:rsidRDefault="004D22EC" w:rsidP="004D22EC">
      <w:pPr>
        <w:tabs>
          <w:tab w:val="right" w:leader="underscore" w:pos="8505"/>
        </w:tabs>
        <w:rPr>
          <w:bCs/>
          <w:sz w:val="28"/>
          <w:szCs w:val="28"/>
          <w:lang w:eastAsia="ru-RU"/>
        </w:rPr>
      </w:pPr>
      <w:r w:rsidRPr="004D22EC">
        <w:rPr>
          <w:b/>
          <w:bCs/>
          <w:sz w:val="28"/>
          <w:szCs w:val="28"/>
          <w:lang w:eastAsia="ru-RU"/>
        </w:rPr>
        <w:t xml:space="preserve">Форма обучения </w:t>
      </w:r>
      <w:r w:rsidRPr="004D22EC">
        <w:rPr>
          <w:bCs/>
          <w:sz w:val="28"/>
          <w:szCs w:val="28"/>
          <w:lang w:eastAsia="ru-RU"/>
        </w:rPr>
        <w:t>заочная</w:t>
      </w: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pBdr>
          <w:bottom w:val="single" w:sz="8" w:space="1" w:color="000000"/>
        </w:pBdr>
        <w:jc w:val="center"/>
        <w:rPr>
          <w:b/>
          <w:bCs/>
          <w:sz w:val="24"/>
          <w:szCs w:val="24"/>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rPr>
          <w:b/>
          <w:bCs/>
          <w:sz w:val="24"/>
          <w:szCs w:val="24"/>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suppressAutoHyphens/>
        <w:rPr>
          <w:sz w:val="28"/>
          <w:szCs w:val="28"/>
          <w:lang w:eastAsia="ru-RU"/>
        </w:rPr>
      </w:pPr>
    </w:p>
    <w:p w:rsidR="002C3393" w:rsidRDefault="002C3393" w:rsidP="002C3393">
      <w:pPr>
        <w:widowControl w:val="0"/>
        <w:tabs>
          <w:tab w:val="left" w:pos="1149"/>
        </w:tabs>
        <w:ind w:firstLine="709"/>
        <w:rPr>
          <w:b/>
          <w:sz w:val="28"/>
          <w:szCs w:val="28"/>
        </w:rPr>
      </w:pPr>
      <w:r>
        <w:rPr>
          <w:b/>
          <w:sz w:val="28"/>
          <w:szCs w:val="28"/>
          <w:lang w:eastAsia="ru-RU"/>
        </w:rPr>
        <w:t xml:space="preserve">Раздел 1. </w:t>
      </w:r>
      <w:r>
        <w:rPr>
          <w:b/>
          <w:sz w:val="28"/>
          <w:szCs w:val="28"/>
        </w:rPr>
        <w:t>Перечень компетенций</w:t>
      </w:r>
    </w:p>
    <w:p w:rsidR="002C3393" w:rsidRDefault="002C3393" w:rsidP="002C3393">
      <w:pPr>
        <w:widowControl w:val="0"/>
        <w:tabs>
          <w:tab w:val="left" w:pos="1149"/>
        </w:tabs>
        <w:ind w:firstLine="709"/>
        <w:rPr>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533"/>
        <w:gridCol w:w="4871"/>
      </w:tblGrid>
      <w:tr w:rsidR="004D22EC" w:rsidRPr="004D22EC" w:rsidTr="00761D5E">
        <w:trPr>
          <w:trHeight w:val="576"/>
        </w:trPr>
        <w:tc>
          <w:tcPr>
            <w:tcW w:w="1947" w:type="dxa"/>
            <w:tcBorders>
              <w:top w:val="single" w:sz="4" w:space="0" w:color="auto"/>
              <w:left w:val="single" w:sz="4" w:space="0" w:color="auto"/>
              <w:bottom w:val="single" w:sz="4" w:space="0" w:color="auto"/>
              <w:right w:val="single" w:sz="4" w:space="0" w:color="auto"/>
            </w:tcBorders>
            <w:hideMark/>
          </w:tcPr>
          <w:p w:rsidR="004D22EC" w:rsidRPr="004D22EC" w:rsidRDefault="004D22EC" w:rsidP="004D22EC">
            <w:pPr>
              <w:jc w:val="both"/>
              <w:rPr>
                <w:rFonts w:eastAsia="Calibri"/>
                <w:b/>
                <w:lang w:eastAsia="ru-RU"/>
              </w:rPr>
            </w:pPr>
            <w:r w:rsidRPr="004D22EC">
              <w:rPr>
                <w:rFonts w:eastAsia="Calibri"/>
                <w:b/>
                <w:lang w:eastAsia="ru-RU"/>
              </w:rPr>
              <w:t>Компетенция (код и наименование)</w:t>
            </w:r>
          </w:p>
        </w:tc>
        <w:tc>
          <w:tcPr>
            <w:tcW w:w="2533" w:type="dxa"/>
            <w:tcBorders>
              <w:top w:val="single" w:sz="4" w:space="0" w:color="auto"/>
              <w:left w:val="single" w:sz="4" w:space="0" w:color="auto"/>
              <w:bottom w:val="single" w:sz="4" w:space="0" w:color="auto"/>
              <w:right w:val="single" w:sz="4" w:space="0" w:color="auto"/>
            </w:tcBorders>
          </w:tcPr>
          <w:p w:rsidR="004D22EC" w:rsidRPr="004D22EC" w:rsidRDefault="004D22EC" w:rsidP="004D22EC">
            <w:pPr>
              <w:jc w:val="both"/>
              <w:rPr>
                <w:rFonts w:eastAsia="Calibri"/>
                <w:b/>
                <w:lang w:eastAsia="ru-RU"/>
              </w:rPr>
            </w:pPr>
            <w:r w:rsidRPr="004D22EC">
              <w:rPr>
                <w:rFonts w:eastAsia="Calibri"/>
                <w:b/>
                <w:lang w:eastAsia="ru-RU"/>
              </w:rPr>
              <w:t>Индикаторы</w:t>
            </w:r>
          </w:p>
          <w:p w:rsidR="004D22EC" w:rsidRPr="004D22EC" w:rsidRDefault="004D22EC" w:rsidP="004D22EC">
            <w:pPr>
              <w:jc w:val="both"/>
              <w:rPr>
                <w:rFonts w:eastAsia="Calibri"/>
                <w:b/>
                <w:lang w:eastAsia="ru-RU"/>
              </w:rPr>
            </w:pPr>
            <w:r w:rsidRPr="004D22EC">
              <w:rPr>
                <w:rFonts w:eastAsia="Calibri"/>
                <w:b/>
                <w:lang w:eastAsia="ru-RU"/>
              </w:rPr>
              <w:t>компетенций</w:t>
            </w:r>
          </w:p>
          <w:p w:rsidR="004D22EC" w:rsidRPr="004D22EC" w:rsidRDefault="004D22EC" w:rsidP="004D22EC">
            <w:pPr>
              <w:jc w:val="both"/>
              <w:rPr>
                <w:rFonts w:eastAsia="Calibri"/>
                <w:b/>
                <w:lang w:eastAsia="ru-RU"/>
              </w:rPr>
            </w:pPr>
          </w:p>
          <w:p w:rsidR="004D22EC" w:rsidRPr="004D22EC" w:rsidRDefault="004D22EC" w:rsidP="004D22EC">
            <w:pPr>
              <w:jc w:val="both"/>
              <w:rPr>
                <w:rFonts w:eastAsia="Calibri"/>
                <w:b/>
                <w:lang w:eastAsia="ru-RU"/>
              </w:rPr>
            </w:pPr>
          </w:p>
        </w:tc>
        <w:tc>
          <w:tcPr>
            <w:tcW w:w="4871" w:type="dxa"/>
            <w:tcBorders>
              <w:top w:val="single" w:sz="4" w:space="0" w:color="auto"/>
              <w:left w:val="single" w:sz="4" w:space="0" w:color="auto"/>
              <w:bottom w:val="single" w:sz="4" w:space="0" w:color="auto"/>
              <w:right w:val="single" w:sz="4" w:space="0" w:color="auto"/>
            </w:tcBorders>
            <w:hideMark/>
          </w:tcPr>
          <w:p w:rsidR="004D22EC" w:rsidRPr="004D22EC" w:rsidRDefault="004D22EC" w:rsidP="004D22EC">
            <w:pPr>
              <w:jc w:val="both"/>
              <w:rPr>
                <w:rFonts w:eastAsia="Calibri"/>
                <w:b/>
                <w:lang w:eastAsia="ru-RU"/>
              </w:rPr>
            </w:pPr>
            <w:r w:rsidRPr="004D22EC">
              <w:rPr>
                <w:rFonts w:eastAsia="Calibri"/>
                <w:b/>
                <w:lang w:eastAsia="ru-RU"/>
              </w:rPr>
              <w:t>Результаты обучения</w:t>
            </w:r>
          </w:p>
        </w:tc>
      </w:tr>
      <w:tr w:rsidR="004D22EC" w:rsidRPr="004D22EC" w:rsidTr="00761D5E">
        <w:trPr>
          <w:trHeight w:val="1288"/>
        </w:trPr>
        <w:tc>
          <w:tcPr>
            <w:tcW w:w="1947" w:type="dxa"/>
            <w:shd w:val="clear" w:color="auto" w:fill="auto"/>
            <w:hideMark/>
          </w:tcPr>
          <w:p w:rsidR="004D22EC" w:rsidRPr="004D22EC" w:rsidRDefault="004D22EC" w:rsidP="004D22EC">
            <w:pPr>
              <w:tabs>
                <w:tab w:val="left" w:pos="284"/>
                <w:tab w:val="left" w:pos="851"/>
              </w:tabs>
              <w:rPr>
                <w:rFonts w:eastAsia="Calibri"/>
              </w:rPr>
            </w:pPr>
            <w:r w:rsidRPr="004D22EC">
              <w:rPr>
                <w:rFonts w:eastAsia="Calibri"/>
              </w:rPr>
              <w:t>УК10. Способен формировать нетерпимое отношение к коррупционному поведению.</w:t>
            </w:r>
          </w:p>
        </w:tc>
        <w:tc>
          <w:tcPr>
            <w:tcW w:w="2533" w:type="dxa"/>
            <w:hideMark/>
          </w:tcPr>
          <w:p w:rsidR="004D22EC" w:rsidRPr="004D22EC" w:rsidRDefault="004D22EC" w:rsidP="004D22EC">
            <w:pPr>
              <w:widowControl w:val="0"/>
              <w:autoSpaceDE w:val="0"/>
              <w:autoSpaceDN w:val="0"/>
              <w:ind w:left="143" w:right="130"/>
            </w:pPr>
            <w:r w:rsidRPr="004D22EC">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4D22EC" w:rsidRPr="004D22EC" w:rsidRDefault="004D22EC" w:rsidP="004D22EC">
            <w:pPr>
              <w:widowControl w:val="0"/>
              <w:autoSpaceDE w:val="0"/>
              <w:autoSpaceDN w:val="0"/>
              <w:ind w:left="143" w:right="130"/>
            </w:pPr>
          </w:p>
          <w:p w:rsidR="004D22EC" w:rsidRPr="004D22EC" w:rsidRDefault="004D22EC" w:rsidP="004D22EC">
            <w:pPr>
              <w:widowControl w:val="0"/>
              <w:autoSpaceDE w:val="0"/>
              <w:autoSpaceDN w:val="0"/>
              <w:ind w:left="143" w:right="130"/>
            </w:pPr>
            <w:r w:rsidRPr="004D22EC">
              <w:t>УК-10.2. Планирует, организует и проводит мероприятия, обеспечивающие формирование гражданской позиции и предотвращение коррупции в обществе</w:t>
            </w:r>
          </w:p>
          <w:p w:rsidR="004D22EC" w:rsidRPr="004D22EC" w:rsidRDefault="004D22EC" w:rsidP="004D22EC">
            <w:pPr>
              <w:widowControl w:val="0"/>
              <w:autoSpaceDE w:val="0"/>
              <w:autoSpaceDN w:val="0"/>
              <w:ind w:left="143" w:right="130"/>
            </w:pPr>
          </w:p>
          <w:p w:rsidR="004D22EC" w:rsidRPr="004D22EC" w:rsidRDefault="004D22EC" w:rsidP="004D22EC">
            <w:pPr>
              <w:widowControl w:val="0"/>
              <w:autoSpaceDE w:val="0"/>
              <w:autoSpaceDN w:val="0"/>
              <w:ind w:left="143" w:right="130"/>
            </w:pPr>
            <w:r w:rsidRPr="004D22EC">
              <w:t>УК-10.3. Соблюдает правила общественного взаимодействия на основе нетерпимого отношения к коррупции</w:t>
            </w:r>
          </w:p>
        </w:tc>
        <w:tc>
          <w:tcPr>
            <w:tcW w:w="4871" w:type="dxa"/>
            <w:shd w:val="clear" w:color="auto" w:fill="auto"/>
          </w:tcPr>
          <w:p w:rsidR="004D22EC" w:rsidRPr="004D22EC" w:rsidRDefault="004D22EC" w:rsidP="004D22EC">
            <w:pPr>
              <w:autoSpaceDE w:val="0"/>
              <w:rPr>
                <w:rFonts w:eastAsia="Calibri"/>
                <w:b/>
              </w:rPr>
            </w:pPr>
            <w:r w:rsidRPr="004D22EC">
              <w:rPr>
                <w:rFonts w:eastAsia="Calibri"/>
                <w:b/>
              </w:rPr>
              <w:t>Знать:</w:t>
            </w:r>
          </w:p>
          <w:p w:rsidR="004D22EC" w:rsidRPr="004D22EC" w:rsidRDefault="004D22EC" w:rsidP="004D22EC">
            <w:pPr>
              <w:autoSpaceDE w:val="0"/>
              <w:rPr>
                <w:rFonts w:eastAsia="Calibri"/>
              </w:rPr>
            </w:pPr>
            <w:r w:rsidRPr="004D22EC">
              <w:rPr>
                <w:rFonts w:eastAsia="Calibri"/>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4D22EC" w:rsidRPr="004D22EC" w:rsidRDefault="004D22EC" w:rsidP="004D22EC">
            <w:pPr>
              <w:autoSpaceDE w:val="0"/>
              <w:rPr>
                <w:rFonts w:eastAsia="Calibri"/>
              </w:rPr>
            </w:pPr>
            <w:r w:rsidRPr="004D22EC">
              <w:rPr>
                <w:rFonts w:eastAsia="Calibri"/>
                <w:b/>
              </w:rPr>
              <w:t>Уметь:</w:t>
            </w:r>
            <w:r w:rsidRPr="004D22EC">
              <w:rPr>
                <w:rFonts w:eastAsia="Calibri"/>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4D22EC" w:rsidRPr="004D22EC" w:rsidRDefault="004D22EC" w:rsidP="004D22EC">
            <w:pPr>
              <w:autoSpaceDE w:val="0"/>
              <w:rPr>
                <w:rFonts w:eastAsia="Calibri"/>
              </w:rPr>
            </w:pPr>
            <w:r w:rsidRPr="004D22EC">
              <w:rPr>
                <w:rFonts w:eastAsia="Calibri"/>
                <w:b/>
              </w:rPr>
              <w:t>Владеть:</w:t>
            </w:r>
            <w:r w:rsidRPr="004D22EC">
              <w:rPr>
                <w:rFonts w:eastAsia="Calibri"/>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4D22EC" w:rsidRPr="004D22EC" w:rsidTr="00761D5E">
        <w:trPr>
          <w:trHeight w:val="1288"/>
        </w:trPr>
        <w:tc>
          <w:tcPr>
            <w:tcW w:w="1947" w:type="dxa"/>
            <w:shd w:val="clear" w:color="auto" w:fill="auto"/>
          </w:tcPr>
          <w:p w:rsidR="004D22EC" w:rsidRPr="004D22EC" w:rsidRDefault="004D22EC" w:rsidP="004D22EC">
            <w:pPr>
              <w:autoSpaceDE w:val="0"/>
              <w:autoSpaceDN w:val="0"/>
              <w:adjustRightInd w:val="0"/>
              <w:rPr>
                <w:rFonts w:eastAsia="Calibri"/>
              </w:rPr>
            </w:pPr>
            <w:r w:rsidRPr="004D22EC">
              <w:rPr>
                <w:rFonts w:eastAsia="Calibri"/>
              </w:rPr>
              <w:t>ОПК4. Способен ориентироваться в</w:t>
            </w:r>
          </w:p>
          <w:p w:rsidR="004D22EC" w:rsidRPr="004D22EC" w:rsidRDefault="004D22EC" w:rsidP="004D22EC">
            <w:pPr>
              <w:autoSpaceDE w:val="0"/>
              <w:autoSpaceDN w:val="0"/>
              <w:adjustRightInd w:val="0"/>
              <w:rPr>
                <w:rFonts w:eastAsia="Calibri"/>
              </w:rPr>
            </w:pPr>
            <w:r w:rsidRPr="004D22EC">
              <w:rPr>
                <w:rFonts w:eastAsia="Calibri"/>
              </w:rPr>
              <w:t>проблематике современной</w:t>
            </w:r>
          </w:p>
          <w:p w:rsidR="004D22EC" w:rsidRPr="004D22EC" w:rsidRDefault="004D22EC" w:rsidP="004D22EC">
            <w:pPr>
              <w:autoSpaceDE w:val="0"/>
              <w:autoSpaceDN w:val="0"/>
              <w:adjustRightInd w:val="0"/>
              <w:rPr>
                <w:rFonts w:eastAsia="Calibri"/>
              </w:rPr>
            </w:pPr>
            <w:r w:rsidRPr="004D22EC">
              <w:rPr>
                <w:rFonts w:eastAsia="Calibri"/>
              </w:rPr>
              <w:t>государственной культурной политики</w:t>
            </w:r>
          </w:p>
          <w:p w:rsidR="004D22EC" w:rsidRPr="004D22EC" w:rsidRDefault="004D22EC" w:rsidP="004D22EC">
            <w:pPr>
              <w:tabs>
                <w:tab w:val="left" w:pos="284"/>
                <w:tab w:val="left" w:pos="851"/>
              </w:tabs>
              <w:rPr>
                <w:rFonts w:eastAsia="Calibri"/>
              </w:rPr>
            </w:pPr>
            <w:r w:rsidRPr="004D22EC">
              <w:rPr>
                <w:rFonts w:eastAsia="Calibri"/>
              </w:rPr>
              <w:t>Российской Федерации.</w:t>
            </w:r>
          </w:p>
        </w:tc>
        <w:tc>
          <w:tcPr>
            <w:tcW w:w="2533" w:type="dxa"/>
          </w:tcPr>
          <w:p w:rsidR="004D22EC" w:rsidRPr="004D22EC" w:rsidRDefault="004D22EC" w:rsidP="004D22EC">
            <w:pPr>
              <w:widowControl w:val="0"/>
              <w:tabs>
                <w:tab w:val="left" w:pos="-36"/>
                <w:tab w:val="left" w:pos="0"/>
                <w:tab w:val="left" w:pos="176"/>
              </w:tabs>
              <w:autoSpaceDE w:val="0"/>
              <w:rPr>
                <w:lang w:eastAsia="zh-CN"/>
              </w:rPr>
            </w:pPr>
            <w:r w:rsidRPr="004D22EC">
              <w:rPr>
                <w:lang w:eastAsia="zh-CN"/>
              </w:rPr>
              <w:t xml:space="preserve">ОПК-4.1. Выявляет современные проблемы государственной культурной политики Российской Федерации </w:t>
            </w:r>
          </w:p>
          <w:p w:rsidR="004D22EC" w:rsidRPr="004D22EC" w:rsidRDefault="004D22EC" w:rsidP="004D22EC">
            <w:pPr>
              <w:widowControl w:val="0"/>
              <w:tabs>
                <w:tab w:val="left" w:pos="-36"/>
                <w:tab w:val="left" w:pos="0"/>
                <w:tab w:val="left" w:pos="176"/>
              </w:tabs>
              <w:autoSpaceDE w:val="0"/>
              <w:rPr>
                <w:lang w:eastAsia="zh-CN"/>
              </w:rPr>
            </w:pPr>
          </w:p>
          <w:p w:rsidR="004D22EC" w:rsidRPr="004D22EC" w:rsidRDefault="004D22EC" w:rsidP="004D22EC">
            <w:pPr>
              <w:widowControl w:val="0"/>
              <w:tabs>
                <w:tab w:val="left" w:pos="-36"/>
                <w:tab w:val="left" w:pos="0"/>
                <w:tab w:val="left" w:pos="176"/>
              </w:tabs>
              <w:autoSpaceDE w:val="0"/>
              <w:rPr>
                <w:lang w:eastAsia="zh-CN"/>
              </w:rPr>
            </w:pPr>
            <w:r w:rsidRPr="004D22EC">
              <w:rPr>
                <w:lang w:eastAsia="zh-CN"/>
              </w:rPr>
              <w:t xml:space="preserve">ОПК-4.2. Понимает основные принципы регулирования (управления) в области культуры и искусства </w:t>
            </w:r>
          </w:p>
          <w:p w:rsidR="004D22EC" w:rsidRPr="004D22EC" w:rsidRDefault="004D22EC" w:rsidP="004D22EC">
            <w:pPr>
              <w:widowControl w:val="0"/>
              <w:tabs>
                <w:tab w:val="left" w:pos="-36"/>
                <w:tab w:val="left" w:pos="0"/>
                <w:tab w:val="left" w:pos="176"/>
              </w:tabs>
              <w:autoSpaceDE w:val="0"/>
              <w:rPr>
                <w:lang w:eastAsia="zh-CN"/>
              </w:rPr>
            </w:pPr>
          </w:p>
          <w:p w:rsidR="004D22EC" w:rsidRPr="004D22EC" w:rsidRDefault="004D22EC" w:rsidP="004D22EC">
            <w:pPr>
              <w:autoSpaceDE w:val="0"/>
              <w:autoSpaceDN w:val="0"/>
              <w:adjustRightInd w:val="0"/>
              <w:rPr>
                <w:rFonts w:eastAsia="Calibri"/>
                <w:b/>
              </w:rPr>
            </w:pPr>
            <w:r w:rsidRPr="004D22EC">
              <w:rPr>
                <w:rFonts w:eastAsia="Calibri"/>
              </w:rPr>
              <w:t>ОПК-4.3. Определяет приоритетные направления современной государственной культурной политики Российской Федерации</w:t>
            </w:r>
          </w:p>
        </w:tc>
        <w:tc>
          <w:tcPr>
            <w:tcW w:w="4871" w:type="dxa"/>
            <w:shd w:val="clear" w:color="auto" w:fill="auto"/>
          </w:tcPr>
          <w:p w:rsidR="004D22EC" w:rsidRPr="004D22EC" w:rsidRDefault="004D22EC" w:rsidP="004D22EC">
            <w:pPr>
              <w:autoSpaceDE w:val="0"/>
              <w:autoSpaceDN w:val="0"/>
              <w:adjustRightInd w:val="0"/>
              <w:rPr>
                <w:rFonts w:eastAsia="Calibri"/>
              </w:rPr>
            </w:pPr>
            <w:r w:rsidRPr="004D22EC">
              <w:rPr>
                <w:rFonts w:eastAsia="Calibri"/>
                <w:b/>
              </w:rPr>
              <w:t>Знать:</w:t>
            </w:r>
            <w:r w:rsidRPr="004D22EC">
              <w:rPr>
                <w:rFonts w:eastAsia="Calibri"/>
              </w:rPr>
              <w:t xml:space="preserve"> основные направления</w:t>
            </w:r>
          </w:p>
          <w:p w:rsidR="004D22EC" w:rsidRPr="004D22EC" w:rsidRDefault="004D22EC" w:rsidP="004D22EC">
            <w:pPr>
              <w:autoSpaceDE w:val="0"/>
              <w:autoSpaceDN w:val="0"/>
              <w:adjustRightInd w:val="0"/>
              <w:rPr>
                <w:rFonts w:eastAsia="Calibri"/>
              </w:rPr>
            </w:pPr>
            <w:r w:rsidRPr="004D22EC">
              <w:rPr>
                <w:rFonts w:eastAsia="Calibri"/>
              </w:rPr>
              <w:t>государственной политики Российской</w:t>
            </w:r>
          </w:p>
          <w:p w:rsidR="004D22EC" w:rsidRPr="004D22EC" w:rsidRDefault="004D22EC" w:rsidP="004D22EC">
            <w:pPr>
              <w:autoSpaceDE w:val="0"/>
              <w:autoSpaceDN w:val="0"/>
              <w:adjustRightInd w:val="0"/>
              <w:rPr>
                <w:rFonts w:eastAsia="Calibri"/>
              </w:rPr>
            </w:pPr>
            <w:r w:rsidRPr="004D22EC">
              <w:rPr>
                <w:rFonts w:eastAsia="Calibri"/>
              </w:rPr>
              <w:t>Федерации в сфере культуры.</w:t>
            </w:r>
          </w:p>
          <w:p w:rsidR="004D22EC" w:rsidRPr="004D22EC" w:rsidRDefault="004D22EC" w:rsidP="004D22EC">
            <w:pPr>
              <w:autoSpaceDE w:val="0"/>
              <w:autoSpaceDN w:val="0"/>
              <w:adjustRightInd w:val="0"/>
              <w:rPr>
                <w:rFonts w:eastAsia="Calibri"/>
              </w:rPr>
            </w:pPr>
            <w:r w:rsidRPr="004D22EC">
              <w:rPr>
                <w:rFonts w:eastAsia="Calibri"/>
                <w:b/>
              </w:rPr>
              <w:t>Уметь:</w:t>
            </w:r>
            <w:r w:rsidRPr="004D22EC">
              <w:rPr>
                <w:rFonts w:eastAsia="Calibri"/>
              </w:rPr>
              <w:t xml:space="preserve"> применять нормы государственной политики Российской Федерации в сфере культуры в своей профессиональной деятельности.</w:t>
            </w:r>
          </w:p>
          <w:p w:rsidR="004D22EC" w:rsidRPr="004D22EC" w:rsidRDefault="004D22EC" w:rsidP="004D22EC">
            <w:pPr>
              <w:autoSpaceDE w:val="0"/>
              <w:autoSpaceDN w:val="0"/>
              <w:adjustRightInd w:val="0"/>
              <w:rPr>
                <w:rFonts w:eastAsia="Calibri"/>
              </w:rPr>
            </w:pPr>
            <w:r w:rsidRPr="004D22EC">
              <w:rPr>
                <w:rFonts w:eastAsia="Calibri"/>
                <w:b/>
              </w:rPr>
              <w:t>Владеть:</w:t>
            </w:r>
            <w:r w:rsidRPr="004D22EC">
              <w:rPr>
                <w:rFonts w:eastAsia="Calibri"/>
              </w:rPr>
              <w:t xml:space="preserve"> способностью анализировать</w:t>
            </w:r>
          </w:p>
          <w:p w:rsidR="004D22EC" w:rsidRPr="004D22EC" w:rsidRDefault="004D22EC" w:rsidP="004D22EC">
            <w:pPr>
              <w:autoSpaceDE w:val="0"/>
              <w:autoSpaceDN w:val="0"/>
              <w:adjustRightInd w:val="0"/>
              <w:rPr>
                <w:rFonts w:eastAsia="Calibri"/>
                <w:b/>
              </w:rPr>
            </w:pPr>
            <w:r w:rsidRPr="004D22EC">
              <w:rPr>
                <w:rFonts w:eastAsia="Calibri"/>
              </w:rPr>
              <w:t>проблемы и динамику в области сохранения культурного наследия.</w:t>
            </w:r>
          </w:p>
        </w:tc>
      </w:tr>
    </w:tbl>
    <w:p w:rsidR="002C3393" w:rsidRDefault="002C3393" w:rsidP="002C3393">
      <w:pPr>
        <w:ind w:firstLine="709"/>
        <w:jc w:val="both"/>
        <w:rPr>
          <w:i/>
          <w:sz w:val="28"/>
          <w:szCs w:val="28"/>
          <w:vertAlign w:val="superscript"/>
        </w:rPr>
      </w:pPr>
    </w:p>
    <w:p w:rsidR="002C3393" w:rsidRDefault="002C3393" w:rsidP="002C3393">
      <w:pPr>
        <w:ind w:firstLine="709"/>
        <w:jc w:val="both"/>
        <w:rPr>
          <w:i/>
          <w:sz w:val="28"/>
          <w:szCs w:val="28"/>
          <w:vertAlign w:val="superscript"/>
        </w:rPr>
      </w:pPr>
    </w:p>
    <w:p w:rsidR="002C3393" w:rsidRDefault="002C3393" w:rsidP="002C3393">
      <w:pPr>
        <w:ind w:firstLine="709"/>
        <w:jc w:val="both"/>
        <w:rPr>
          <w:b/>
          <w:sz w:val="28"/>
          <w:szCs w:val="28"/>
        </w:rPr>
      </w:pPr>
      <w:r>
        <w:rPr>
          <w:b/>
          <w:sz w:val="28"/>
          <w:szCs w:val="28"/>
        </w:rPr>
        <w:t xml:space="preserve">Раздел 2. Типовые и </w:t>
      </w:r>
      <w:proofErr w:type="gramStart"/>
      <w:r>
        <w:rPr>
          <w:b/>
          <w:sz w:val="28"/>
          <w:szCs w:val="28"/>
        </w:rPr>
        <w:t>оригинальные контрольные задания</w:t>
      </w:r>
      <w:proofErr w:type="gramEnd"/>
      <w:r>
        <w:rPr>
          <w:b/>
          <w:sz w:val="28"/>
          <w:szCs w:val="28"/>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2C3393" w:rsidRPr="00697677" w:rsidRDefault="002C3393" w:rsidP="002C3393">
      <w:pPr>
        <w:ind w:firstLine="709"/>
        <w:jc w:val="both"/>
        <w:rPr>
          <w:sz w:val="28"/>
          <w:szCs w:val="28"/>
        </w:rPr>
      </w:pPr>
    </w:p>
    <w:p w:rsidR="002C3393" w:rsidRDefault="002C3393" w:rsidP="002C3393">
      <w:pPr>
        <w:jc w:val="both"/>
        <w:rPr>
          <w:i/>
          <w:sz w:val="28"/>
          <w:szCs w:val="28"/>
        </w:rPr>
      </w:pPr>
    </w:p>
    <w:p w:rsidR="002C3393" w:rsidRDefault="002C3393" w:rsidP="002C3393">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r w:rsidR="006831C0">
        <w:rPr>
          <w:i/>
          <w:sz w:val="28"/>
          <w:szCs w:val="28"/>
        </w:rPr>
        <w:t>)</w:t>
      </w:r>
    </w:p>
    <w:p w:rsidR="006831C0" w:rsidRDefault="006831C0" w:rsidP="006831C0">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lastRenderedPageBreak/>
        <w:t>План семинарских занятий по теме:</w:t>
      </w:r>
    </w:p>
    <w:p w:rsidR="006831C0" w:rsidRDefault="006831C0" w:rsidP="006831C0">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Роль и место государства в развитии культурной сферы.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6831C0" w:rsidRDefault="006831C0" w:rsidP="006831C0">
      <w:pPr>
        <w:framePr w:hSpace="165" w:vSpace="120" w:wrap="around" w:vAnchor="text" w:hAnchor="text"/>
        <w:ind w:firstLine="567"/>
        <w:jc w:val="both"/>
        <w:rPr>
          <w:color w:val="444444"/>
          <w:sz w:val="24"/>
          <w:szCs w:val="24"/>
          <w:lang w:eastAsia="ru-RU"/>
        </w:rPr>
      </w:pPr>
    </w:p>
    <w:p w:rsidR="006831C0" w:rsidRDefault="006831C0" w:rsidP="006831C0">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6831C0" w:rsidRDefault="006831C0" w:rsidP="006831C0">
      <w:pPr>
        <w:framePr w:hSpace="165" w:vSpace="120" w:wrap="around" w:vAnchor="text" w:hAnchor="text"/>
        <w:ind w:firstLine="567"/>
        <w:jc w:val="center"/>
        <w:rPr>
          <w:b/>
          <w:bCs/>
          <w:color w:val="444444"/>
          <w:sz w:val="24"/>
          <w:szCs w:val="24"/>
          <w:lang w:eastAsia="ru-RU"/>
        </w:rPr>
      </w:pPr>
    </w:p>
    <w:p w:rsidR="006831C0" w:rsidRDefault="006831C0" w:rsidP="006831C0">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6831C0" w:rsidRDefault="006831C0" w:rsidP="006831C0">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6831C0" w:rsidRDefault="006831C0" w:rsidP="006831C0">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6831C0" w:rsidRDefault="006831C0" w:rsidP="006831C0">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6831C0" w:rsidRDefault="006831C0" w:rsidP="006831C0">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6831C0" w:rsidRDefault="006831C0" w:rsidP="006831C0">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6831C0" w:rsidRDefault="006831C0" w:rsidP="006831C0">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6831C0" w:rsidRPr="006831C0" w:rsidRDefault="006831C0" w:rsidP="002C3393">
      <w:pPr>
        <w:rPr>
          <w:sz w:val="28"/>
          <w:szCs w:val="28"/>
        </w:rPr>
      </w:pPr>
    </w:p>
    <w:p w:rsidR="002C3393" w:rsidRPr="00525D67" w:rsidRDefault="002C3393" w:rsidP="002C3393">
      <w:pPr>
        <w:jc w:val="center"/>
        <w:rPr>
          <w:sz w:val="28"/>
          <w:szCs w:val="28"/>
        </w:rPr>
      </w:pP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lastRenderedPageBreak/>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ind w:firstLine="567"/>
        <w:jc w:val="both"/>
        <w:rPr>
          <w:sz w:val="24"/>
          <w:szCs w:val="24"/>
        </w:rPr>
      </w:pPr>
    </w:p>
    <w:p w:rsidR="002C3393" w:rsidRDefault="002C3393" w:rsidP="002C3393">
      <w:pPr>
        <w:ind w:firstLine="426"/>
        <w:rPr>
          <w:sz w:val="28"/>
          <w:szCs w:val="28"/>
        </w:rPr>
      </w:pPr>
    </w:p>
    <w:p w:rsidR="002C3393" w:rsidRDefault="002C3393" w:rsidP="002C3393">
      <w:pPr>
        <w:rPr>
          <w:sz w:val="28"/>
          <w:szCs w:val="28"/>
        </w:rPr>
      </w:pPr>
      <w:r>
        <w:rPr>
          <w:sz w:val="28"/>
          <w:szCs w:val="28"/>
        </w:rPr>
        <w:t>2.1.3 Вопросы для коллоквиума</w:t>
      </w:r>
    </w:p>
    <w:p w:rsidR="002C3393" w:rsidRDefault="002C3393" w:rsidP="002C3393">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2C3393" w:rsidRDefault="002C3393" w:rsidP="002C3393">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2C3393" w:rsidRDefault="002C3393" w:rsidP="002C3393">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2C3393" w:rsidRDefault="002C3393" w:rsidP="002C3393">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2C3393" w:rsidRDefault="002C3393" w:rsidP="002C3393">
      <w:pPr>
        <w:rPr>
          <w:sz w:val="28"/>
          <w:szCs w:val="28"/>
        </w:rPr>
      </w:pPr>
    </w:p>
    <w:p w:rsidR="002C3393" w:rsidRDefault="002C3393" w:rsidP="002C3393">
      <w:pPr>
        <w:jc w:val="center"/>
        <w:rPr>
          <w:b/>
          <w:sz w:val="28"/>
          <w:szCs w:val="28"/>
        </w:rPr>
      </w:pPr>
    </w:p>
    <w:p w:rsidR="002C3393" w:rsidRDefault="002C3393" w:rsidP="002C3393">
      <w:pPr>
        <w:rPr>
          <w:b/>
          <w:sz w:val="28"/>
          <w:szCs w:val="28"/>
        </w:rPr>
      </w:pPr>
      <w:r>
        <w:rPr>
          <w:b/>
          <w:sz w:val="28"/>
          <w:szCs w:val="28"/>
        </w:rPr>
        <w:t>2.4. Промежуточная аттестация</w:t>
      </w:r>
    </w:p>
    <w:p w:rsidR="002C3393" w:rsidRDefault="002C3393" w:rsidP="002C3393">
      <w:pPr>
        <w:jc w:val="both"/>
        <w:rPr>
          <w:b/>
          <w:sz w:val="28"/>
          <w:szCs w:val="28"/>
        </w:rPr>
      </w:pPr>
    </w:p>
    <w:p w:rsidR="002C3393" w:rsidRDefault="002C3393" w:rsidP="002C3393">
      <w:pPr>
        <w:jc w:val="both"/>
        <w:rPr>
          <w:sz w:val="28"/>
          <w:szCs w:val="28"/>
        </w:rPr>
      </w:pPr>
      <w:r>
        <w:rPr>
          <w:sz w:val="28"/>
          <w:szCs w:val="28"/>
        </w:rPr>
        <w:t>2.4.1. Вопросы/задания к зачету.</w:t>
      </w: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lastRenderedPageBreak/>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rPr>
          <w:b/>
          <w:sz w:val="28"/>
          <w:szCs w:val="28"/>
        </w:rPr>
      </w:pPr>
    </w:p>
    <w:p w:rsidR="002C3393" w:rsidRPr="00A52764" w:rsidRDefault="002C3393" w:rsidP="002C3393">
      <w:pPr>
        <w:rPr>
          <w:i/>
          <w:sz w:val="28"/>
          <w:szCs w:val="28"/>
        </w:rPr>
      </w:pPr>
      <w:r w:rsidRPr="00ED68E2">
        <w:rPr>
          <w:b/>
          <w:sz w:val="28"/>
          <w:szCs w:val="28"/>
        </w:rPr>
        <w:t xml:space="preserve">Оценивание выполнения </w:t>
      </w:r>
      <w:r w:rsidRPr="00ED68E2">
        <w:rPr>
          <w:rStyle w:val="a7"/>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2C3393" w:rsidRPr="009120EB" w:rsidTr="009E5DFD">
        <w:trPr>
          <w:trHeight w:val="702"/>
        </w:trPr>
        <w:tc>
          <w:tcPr>
            <w:tcW w:w="2137"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1704"/>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Отлично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2C3393" w:rsidRPr="009120EB" w:rsidRDefault="002C3393" w:rsidP="009E5DFD">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отборе иллюстративного материала, логических рассуждениях</w:t>
            </w:r>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2C3393" w:rsidRPr="009120EB" w:rsidTr="009E5DFD">
        <w:trPr>
          <w:trHeight w:val="2770"/>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Хорошо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логическом рассуждении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2C3393" w:rsidRPr="009120EB" w:rsidTr="009E5DFD">
        <w:trPr>
          <w:trHeight w:val="1939"/>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не полностью или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
                <w:i/>
                <w:sz w:val="24"/>
                <w:szCs w:val="24"/>
              </w:rPr>
              <w:t>иллюстративном материале и выводах</w:t>
            </w:r>
            <w:r w:rsidRPr="009120EB">
              <w:rPr>
                <w:rStyle w:val="3"/>
                <w:i/>
                <w:sz w:val="24"/>
                <w:szCs w:val="24"/>
              </w:rPr>
              <w:t>; задание.</w:t>
            </w:r>
          </w:p>
        </w:tc>
      </w:tr>
      <w:tr w:rsidR="002C3393" w:rsidRPr="009120EB" w:rsidTr="009E5DFD">
        <w:trPr>
          <w:trHeight w:val="624"/>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2C3393" w:rsidRPr="009120EB" w:rsidRDefault="002C3393" w:rsidP="002C3393">
      <w:pPr>
        <w:rPr>
          <w:b/>
          <w:i/>
          <w:sz w:val="24"/>
          <w:szCs w:val="24"/>
        </w:rPr>
      </w:pPr>
    </w:p>
    <w:p w:rsidR="002C3393" w:rsidRPr="00ED68E2" w:rsidRDefault="002C3393" w:rsidP="002C3393">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2C3393" w:rsidRPr="009120EB" w:rsidTr="009E5DFD">
        <w:trPr>
          <w:trHeight w:val="669"/>
        </w:trPr>
        <w:tc>
          <w:tcPr>
            <w:tcW w:w="2278"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p>
        </w:tc>
        <w:tc>
          <w:tcPr>
            <w:tcW w:w="2977"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3121"/>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2C3393" w:rsidRPr="009120EB" w:rsidRDefault="002C3393" w:rsidP="009E5DFD">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2C3393" w:rsidRPr="009120EB" w:rsidRDefault="002C3393" w:rsidP="009E5DFD">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2C3393" w:rsidRPr="009120EB" w:rsidRDefault="002C3393" w:rsidP="009E5DFD">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2C3393" w:rsidRPr="009120EB" w:rsidRDefault="002C3393" w:rsidP="009E5DFD">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2C3393" w:rsidRPr="009120EB" w:rsidTr="009E5DFD">
        <w:trPr>
          <w:trHeight w:val="3672"/>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Хорошо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544049" w:rsidRDefault="002C3393" w:rsidP="009E5DFD">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3530"/>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 xml:space="preserve">логичностью и последовательностью ответа. Допускается несколько ошибок в </w:t>
            </w:r>
            <w:r w:rsidRPr="009120EB">
              <w:rPr>
                <w:rStyle w:val="3"/>
                <w:i/>
                <w:sz w:val="24"/>
                <w:szCs w:val="24"/>
              </w:rPr>
              <w:lastRenderedPageBreak/>
              <w:t xml:space="preserve">содержании ответа и решении практических </w:t>
            </w:r>
            <w:proofErr w:type="gramStart"/>
            <w:r w:rsidRPr="009120EB">
              <w:rPr>
                <w:rStyle w:val="3"/>
                <w:i/>
                <w:sz w:val="24"/>
                <w:szCs w:val="24"/>
              </w:rPr>
              <w:t>заданий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4151"/>
        </w:trPr>
        <w:tc>
          <w:tcPr>
            <w:tcW w:w="2278" w:type="dxa"/>
            <w:shd w:val="clear" w:color="auto" w:fill="FFFFFF"/>
          </w:tcPr>
          <w:p w:rsidR="002C3393" w:rsidRDefault="002C3393" w:rsidP="009E5DFD">
            <w:pPr>
              <w:pStyle w:val="6"/>
              <w:shd w:val="clear" w:color="auto" w:fill="auto"/>
              <w:spacing w:line="240" w:lineRule="auto"/>
              <w:ind w:firstLine="0"/>
              <w:jc w:val="left"/>
              <w:rPr>
                <w:i/>
                <w:sz w:val="24"/>
                <w:szCs w:val="24"/>
              </w:rPr>
            </w:pPr>
            <w:r>
              <w:rPr>
                <w:i/>
                <w:sz w:val="24"/>
                <w:szCs w:val="24"/>
              </w:rPr>
              <w:lastRenderedPageBreak/>
              <w:t>Не зачтено</w:t>
            </w:r>
          </w:p>
          <w:p w:rsidR="002C3393" w:rsidRPr="009120EB" w:rsidRDefault="002C3393" w:rsidP="009E5DFD">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2C3393" w:rsidRPr="009120EB" w:rsidRDefault="002C3393" w:rsidP="002C3393">
      <w:pPr>
        <w:rPr>
          <w:i/>
          <w:sz w:val="24"/>
          <w:szCs w:val="24"/>
        </w:rPr>
      </w:pPr>
    </w:p>
    <w:p w:rsidR="002C3393" w:rsidRDefault="002C3393" w:rsidP="002C3393">
      <w:pPr>
        <w:jc w:val="both"/>
        <w:rPr>
          <w:sz w:val="24"/>
          <w:szCs w:val="24"/>
        </w:rPr>
      </w:pPr>
    </w:p>
    <w:p w:rsidR="002C3393" w:rsidRDefault="002C3393" w:rsidP="002C3393">
      <w:pPr>
        <w:tabs>
          <w:tab w:val="right" w:leader="underscore" w:pos="8505"/>
        </w:tabs>
        <w:rPr>
          <w:b/>
          <w:sz w:val="24"/>
          <w:szCs w:val="24"/>
        </w:rPr>
      </w:pPr>
      <w:r>
        <w:rPr>
          <w:b/>
          <w:sz w:val="24"/>
          <w:szCs w:val="24"/>
        </w:rPr>
        <w:t>Шкала оценивания.  Текущая атт</w:t>
      </w:r>
      <w:r w:rsidR="002D56E1">
        <w:rPr>
          <w:b/>
          <w:sz w:val="24"/>
          <w:szCs w:val="24"/>
        </w:rPr>
        <w:t>естация. Презентация (макс. – 5</w:t>
      </w:r>
      <w:r>
        <w:rPr>
          <w:b/>
          <w:sz w:val="24"/>
          <w:szCs w:val="24"/>
        </w:rPr>
        <w:t>)</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center"/>
              <w:rPr>
                <w:sz w:val="24"/>
                <w:szCs w:val="24"/>
              </w:rPr>
            </w:pPr>
            <w:r>
              <w:rPr>
                <w:sz w:val="24"/>
                <w:szCs w:val="24"/>
              </w:rPr>
              <w:t>Степень самостоятельности</w:t>
            </w:r>
          </w:p>
          <w:p w:rsidR="002C3393" w:rsidRDefault="002C3393" w:rsidP="009E5DFD">
            <w:pPr>
              <w:spacing w:line="276" w:lineRule="auto"/>
              <w:jc w:val="center"/>
              <w:rPr>
                <w:sz w:val="24"/>
                <w:szCs w:val="24"/>
              </w:rPr>
            </w:pPr>
            <w:r>
              <w:rPr>
                <w:sz w:val="24"/>
                <w:szCs w:val="24"/>
              </w:rPr>
              <w:t>выполнения действия</w:t>
            </w:r>
          </w:p>
          <w:p w:rsidR="002C3393" w:rsidRDefault="002C3393" w:rsidP="009E5DFD">
            <w:pPr>
              <w:spacing w:line="276" w:lineRule="auto"/>
              <w:jc w:val="center"/>
              <w:rPr>
                <w:sz w:val="24"/>
                <w:szCs w:val="24"/>
              </w:rPr>
            </w:pPr>
            <w:r>
              <w:rPr>
                <w:sz w:val="24"/>
                <w:szCs w:val="24"/>
              </w:rPr>
              <w:t>(умения)</w:t>
            </w: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применяет умение (выполняет</w:t>
            </w:r>
          </w:p>
          <w:p w:rsidR="002C3393" w:rsidRDefault="002C3393" w:rsidP="009E5DFD">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Применяет умение (выполняет действие) на</w:t>
            </w:r>
          </w:p>
          <w:p w:rsidR="002C3393" w:rsidRDefault="002C3393" w:rsidP="009E5DFD">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3-2-1-0</w:t>
            </w:r>
          </w:p>
        </w:tc>
      </w:tr>
      <w:tr w:rsidR="002C3393" w:rsidTr="009E5DFD">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center"/>
              <w:rPr>
                <w:sz w:val="24"/>
                <w:szCs w:val="24"/>
              </w:rPr>
            </w:pPr>
            <w:r>
              <w:rPr>
                <w:sz w:val="24"/>
                <w:szCs w:val="24"/>
              </w:rPr>
              <w:t>Осознанность выполнения</w:t>
            </w:r>
          </w:p>
          <w:p w:rsidR="002C3393" w:rsidRDefault="002C3393" w:rsidP="009E5DFD">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В комментариях выполняемых действий имеются не значительные пропуски, не 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tabs>
          <w:tab w:val="left" w:pos="708"/>
        </w:tabs>
        <w:snapToGrid w:val="0"/>
        <w:jc w:val="both"/>
        <w:rPr>
          <w:sz w:val="24"/>
          <w:szCs w:val="24"/>
        </w:rPr>
      </w:pPr>
    </w:p>
    <w:p w:rsidR="002C3393" w:rsidRDefault="002C3393" w:rsidP="002C3393">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lastRenderedPageBreak/>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2C3393" w:rsidRDefault="002C3393" w:rsidP="009E5DFD">
            <w:pPr>
              <w:spacing w:line="276" w:lineRule="auto"/>
              <w:rPr>
                <w:sz w:val="24"/>
                <w:szCs w:val="24"/>
              </w:rPr>
            </w:pPr>
            <w:r>
              <w:rPr>
                <w:sz w:val="24"/>
                <w:szCs w:val="24"/>
              </w:rPr>
              <w:t>Полнота, системность,</w:t>
            </w:r>
          </w:p>
          <w:p w:rsidR="002C3393" w:rsidRDefault="002C3393" w:rsidP="009E5DFD">
            <w:pPr>
              <w:spacing w:line="276" w:lineRule="auto"/>
              <w:rPr>
                <w:sz w:val="24"/>
                <w:szCs w:val="24"/>
              </w:rPr>
            </w:pPr>
            <w:r>
              <w:rPr>
                <w:sz w:val="24"/>
                <w:szCs w:val="24"/>
              </w:rPr>
              <w:t>прочность знаний (знания)</w:t>
            </w: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учебного материала неполное,</w:t>
            </w:r>
          </w:p>
          <w:p w:rsidR="002C3393" w:rsidRDefault="002C3393" w:rsidP="009E5DFD">
            <w:pPr>
              <w:spacing w:line="276" w:lineRule="auto"/>
              <w:rPr>
                <w:sz w:val="24"/>
                <w:szCs w:val="24"/>
              </w:rPr>
            </w:pPr>
            <w:r>
              <w:rPr>
                <w:sz w:val="24"/>
                <w:szCs w:val="24"/>
              </w:rPr>
              <w:t>бессистемное, что препятствует усвоению</w:t>
            </w:r>
          </w:p>
          <w:p w:rsidR="002C3393" w:rsidRDefault="002C3393" w:rsidP="009E5DFD">
            <w:pPr>
              <w:spacing w:line="276" w:lineRule="auto"/>
              <w:rPr>
                <w:sz w:val="24"/>
                <w:szCs w:val="24"/>
              </w:rPr>
            </w:pPr>
            <w:r>
              <w:rPr>
                <w:sz w:val="24"/>
                <w:szCs w:val="24"/>
              </w:rPr>
              <w:t>последующей учебной информации;</w:t>
            </w:r>
          </w:p>
          <w:p w:rsidR="002C3393" w:rsidRDefault="002C3393" w:rsidP="009E5DFD">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rPr>
          <w:i/>
          <w:sz w:val="24"/>
          <w:szCs w:val="24"/>
        </w:rPr>
      </w:pPr>
    </w:p>
    <w:p w:rsidR="002C3393" w:rsidRDefault="002C3393" w:rsidP="002C3393">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C3393" w:rsidRDefault="002C3393" w:rsidP="002C3393">
      <w:pPr>
        <w:rPr>
          <w:sz w:val="28"/>
          <w:szCs w:val="28"/>
        </w:rPr>
      </w:pPr>
    </w:p>
    <w:p w:rsidR="002C3393" w:rsidRDefault="002C3393" w:rsidP="002C3393">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2C3393" w:rsidTr="009E5DFD">
        <w:trPr>
          <w:tblHeader/>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 xml:space="preserve">Оценка по </w:t>
            </w:r>
          </w:p>
          <w:p w:rsidR="002C3393" w:rsidRDefault="002C3393" w:rsidP="009E5DFD">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Критерии оценки результатов обучения по дисциплине</w:t>
            </w:r>
          </w:p>
        </w:tc>
      </w:tr>
      <w:tr w:rsidR="002C3393" w:rsidTr="009E5DFD">
        <w:trPr>
          <w:trHeight w:val="705"/>
        </w:trPr>
        <w:tc>
          <w:tcPr>
            <w:tcW w:w="2126"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«отлично»/</w:t>
            </w:r>
          </w:p>
          <w:p w:rsidR="002C3393" w:rsidRDefault="002C3393" w:rsidP="009E5DFD">
            <w:pPr>
              <w:spacing w:line="276" w:lineRule="auto"/>
              <w:jc w:val="both"/>
              <w:rPr>
                <w:iCs/>
                <w:sz w:val="24"/>
                <w:szCs w:val="24"/>
                <w:lang w:eastAsia="ru-RU"/>
              </w:rPr>
            </w:pPr>
            <w:r>
              <w:rPr>
                <w:iCs/>
                <w:sz w:val="24"/>
                <w:szCs w:val="24"/>
                <w:lang w:eastAsia="ru-RU"/>
              </w:rPr>
              <w:t>«зачтено (отлично)»/</w:t>
            </w:r>
          </w:p>
          <w:p w:rsidR="002C3393" w:rsidRDefault="002C3393" w:rsidP="009E5DFD">
            <w:pPr>
              <w:spacing w:line="276" w:lineRule="auto"/>
              <w:jc w:val="both"/>
              <w:rPr>
                <w:iCs/>
                <w:sz w:val="24"/>
                <w:szCs w:val="24"/>
                <w:lang w:eastAsia="ru-RU"/>
              </w:rPr>
            </w:pPr>
            <w:r>
              <w:rPr>
                <w:iCs/>
                <w:sz w:val="24"/>
                <w:szCs w:val="24"/>
                <w:lang w:eastAsia="ru-RU"/>
              </w:rPr>
              <w:t>«зачтено»</w:t>
            </w:r>
          </w:p>
          <w:p w:rsidR="002C3393" w:rsidRDefault="002C3393" w:rsidP="009E5DFD">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Выставляется обучающемуся, если компетенция(</w:t>
            </w:r>
            <w:proofErr w:type="spellStart"/>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2C3393" w:rsidRDefault="002C3393" w:rsidP="009E5DFD">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2C3393" w:rsidTr="009E5DFD">
        <w:trPr>
          <w:trHeight w:val="1649"/>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lastRenderedPageBreak/>
              <w:t>«хорошо»/</w:t>
            </w:r>
          </w:p>
          <w:p w:rsidR="002C3393" w:rsidRDefault="002C3393" w:rsidP="009E5DFD">
            <w:pPr>
              <w:spacing w:line="276" w:lineRule="auto"/>
              <w:jc w:val="both"/>
              <w:rPr>
                <w:iCs/>
                <w:sz w:val="24"/>
                <w:szCs w:val="24"/>
                <w:lang w:eastAsia="ru-RU"/>
              </w:rPr>
            </w:pPr>
            <w:r>
              <w:rPr>
                <w:iCs/>
                <w:sz w:val="24"/>
                <w:szCs w:val="24"/>
                <w:lang w:eastAsia="ru-RU"/>
              </w:rPr>
              <w:t>«зачтено (хорошо)»/</w:t>
            </w:r>
          </w:p>
          <w:p w:rsidR="002C3393" w:rsidRDefault="002C3393" w:rsidP="009E5DFD">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2C3393" w:rsidTr="009E5DFD">
        <w:trPr>
          <w:trHeight w:val="1407"/>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«удовлетворительно»/</w:t>
            </w:r>
          </w:p>
          <w:p w:rsidR="002C3393" w:rsidRDefault="002C3393" w:rsidP="009E5DFD">
            <w:pPr>
              <w:spacing w:line="276" w:lineRule="auto"/>
              <w:jc w:val="both"/>
              <w:rPr>
                <w:iCs/>
                <w:sz w:val="24"/>
                <w:szCs w:val="24"/>
                <w:lang w:eastAsia="ru-RU"/>
              </w:rPr>
            </w:pPr>
            <w:r>
              <w:rPr>
                <w:iCs/>
                <w:sz w:val="24"/>
                <w:szCs w:val="24"/>
                <w:lang w:eastAsia="ru-RU"/>
              </w:rPr>
              <w:t>«зачтено (удовлетворительно)»/</w:t>
            </w:r>
          </w:p>
          <w:p w:rsidR="002C3393" w:rsidRDefault="002C3393" w:rsidP="009E5DFD">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«достаточный</w:t>
            </w:r>
            <w:r>
              <w:rPr>
                <w:b/>
                <w:i/>
                <w:sz w:val="24"/>
                <w:szCs w:val="24"/>
                <w:lang w:eastAsia="ru-RU"/>
              </w:rPr>
              <w:t>»</w:t>
            </w:r>
            <w:r>
              <w:rPr>
                <w:i/>
                <w:sz w:val="24"/>
                <w:szCs w:val="24"/>
                <w:lang w:eastAsia="ru-RU"/>
              </w:rPr>
              <w:t xml:space="preserve">. </w:t>
            </w:r>
          </w:p>
        </w:tc>
      </w:tr>
      <w:tr w:rsidR="002C3393" w:rsidTr="009E5DFD">
        <w:trPr>
          <w:trHeight w:val="415"/>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«неудовлетворительно»/</w:t>
            </w:r>
          </w:p>
          <w:p w:rsidR="002C3393" w:rsidRDefault="002C3393" w:rsidP="009E5DFD">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фрагментарные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lastRenderedPageBreak/>
              <w:t>Компетенции на уровне «достаточный</w:t>
            </w:r>
            <w:r>
              <w:rPr>
                <w:b/>
                <w:i/>
                <w:sz w:val="24"/>
                <w:szCs w:val="24"/>
                <w:lang w:eastAsia="ru-RU"/>
              </w:rPr>
              <w:t>»</w:t>
            </w:r>
            <w:r>
              <w:rPr>
                <w:iCs/>
                <w:sz w:val="24"/>
                <w:szCs w:val="24"/>
                <w:lang w:eastAsia="ru-RU"/>
              </w:rPr>
              <w:t xml:space="preserve">, закреплённые за дисциплиной, не сформированы. </w:t>
            </w:r>
          </w:p>
        </w:tc>
      </w:tr>
    </w:tbl>
    <w:p w:rsidR="002C3393" w:rsidRDefault="002C3393" w:rsidP="002C3393">
      <w:pPr>
        <w:ind w:firstLine="709"/>
        <w:jc w:val="both"/>
        <w:rPr>
          <w:b/>
          <w:color w:val="FF0000"/>
          <w:sz w:val="28"/>
          <w:szCs w:val="28"/>
        </w:rPr>
      </w:pPr>
    </w:p>
    <w:p w:rsidR="002C3393" w:rsidRDefault="002C3393" w:rsidP="002C3393">
      <w:pPr>
        <w:ind w:firstLine="709"/>
        <w:jc w:val="both"/>
        <w:rPr>
          <w:rStyle w:val="5"/>
          <w:i w:val="0"/>
          <w:iCs w:val="0"/>
          <w:sz w:val="24"/>
          <w:szCs w:val="24"/>
        </w:rPr>
      </w:pPr>
    </w:p>
    <w:p w:rsidR="002C3393" w:rsidRDefault="002C3393" w:rsidP="002C3393">
      <w:pPr>
        <w:jc w:val="both"/>
        <w:rPr>
          <w:b/>
          <w:sz w:val="24"/>
          <w:szCs w:val="24"/>
        </w:rPr>
      </w:pPr>
    </w:p>
    <w:p w:rsidR="001C5574" w:rsidRPr="00621727" w:rsidRDefault="001C5574" w:rsidP="001C5574">
      <w:pPr>
        <w:rPr>
          <w:sz w:val="24"/>
          <w:szCs w:val="24"/>
        </w:rPr>
      </w:pPr>
      <w:r>
        <w:rPr>
          <w:sz w:val="24"/>
          <w:szCs w:val="24"/>
          <w:lang w:eastAsia="ru-RU"/>
        </w:rPr>
        <w:t xml:space="preserve">Составитель: </w:t>
      </w:r>
      <w:r w:rsidRPr="00621727">
        <w:rPr>
          <w:sz w:val="24"/>
          <w:szCs w:val="24"/>
        </w:rPr>
        <w:t xml:space="preserve"> доктор философских наук, профессор Воеводина</w:t>
      </w:r>
      <w:r>
        <w:rPr>
          <w:sz w:val="24"/>
          <w:szCs w:val="24"/>
        </w:rPr>
        <w:t xml:space="preserve"> </w:t>
      </w:r>
      <w:r w:rsidRPr="00621727">
        <w:rPr>
          <w:sz w:val="24"/>
          <w:szCs w:val="24"/>
        </w:rPr>
        <w:t xml:space="preserve">Л.Н.,   </w:t>
      </w:r>
    </w:p>
    <w:p w:rsidR="001C5574" w:rsidRDefault="001C5574" w:rsidP="001C5574">
      <w:pPr>
        <w:jc w:val="both"/>
        <w:rPr>
          <w:sz w:val="24"/>
          <w:szCs w:val="24"/>
          <w:lang w:eastAsia="ru-RU"/>
        </w:rPr>
      </w:pPr>
      <w:bookmarkStart w:id="0" w:name="_GoBack"/>
      <w:bookmarkEnd w:id="0"/>
    </w:p>
    <w:sectPr w:rsidR="001C5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74F"/>
    <w:rsid w:val="001C5574"/>
    <w:rsid w:val="002C3393"/>
    <w:rsid w:val="002D56E1"/>
    <w:rsid w:val="00364056"/>
    <w:rsid w:val="003D5E5E"/>
    <w:rsid w:val="004D22EC"/>
    <w:rsid w:val="0064674F"/>
    <w:rsid w:val="006831C0"/>
    <w:rsid w:val="00722001"/>
    <w:rsid w:val="009973B3"/>
    <w:rsid w:val="009C4F59"/>
    <w:rsid w:val="00A00652"/>
    <w:rsid w:val="00AD19D4"/>
    <w:rsid w:val="00B63C8E"/>
    <w:rsid w:val="00DC7448"/>
    <w:rsid w:val="00E52727"/>
    <w:rsid w:val="00F043FB"/>
    <w:rsid w:val="00F26000"/>
    <w:rsid w:val="00FB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64DBD8-5B19-44AF-9C6C-16DE869E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39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2C3393"/>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2C3393"/>
    <w:pPr>
      <w:jc w:val="center"/>
    </w:pPr>
    <w:rPr>
      <w:sz w:val="28"/>
      <w:szCs w:val="24"/>
      <w:lang w:val="x-none" w:eastAsia="x-none"/>
    </w:rPr>
  </w:style>
  <w:style w:type="paragraph" w:customStyle="1" w:styleId="6">
    <w:name w:val="Основной текст6"/>
    <w:basedOn w:val="a"/>
    <w:rsid w:val="002C3393"/>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2C3393"/>
    <w:rPr>
      <w:rFonts w:ascii="Times New Roman" w:eastAsia="Calibri" w:hAnsi="Times New Roman" w:cs="Times New Roman"/>
      <w:kern w:val="28"/>
      <w:lang w:val="x-none"/>
    </w:rPr>
  </w:style>
  <w:style w:type="paragraph" w:customStyle="1" w:styleId="a4">
    <w:name w:val="Таблица"/>
    <w:basedOn w:val="a"/>
    <w:link w:val="a3"/>
    <w:qFormat/>
    <w:rsid w:val="002C3393"/>
    <w:rPr>
      <w:rFonts w:eastAsia="Calibri"/>
      <w:kern w:val="28"/>
      <w:sz w:val="22"/>
      <w:szCs w:val="22"/>
      <w:lang w:val="x-none"/>
    </w:rPr>
  </w:style>
  <w:style w:type="character" w:customStyle="1" w:styleId="3">
    <w:name w:val="Основной текст3"/>
    <w:rsid w:val="002C3393"/>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2C3393"/>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2C3393"/>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2C339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2C339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8">
    <w:name w:val="Body Text"/>
    <w:basedOn w:val="a"/>
    <w:link w:val="a9"/>
    <w:uiPriority w:val="99"/>
    <w:semiHidden/>
    <w:unhideWhenUsed/>
    <w:rsid w:val="00364056"/>
    <w:pPr>
      <w:spacing w:after="120" w:line="276" w:lineRule="auto"/>
    </w:pPr>
    <w:rPr>
      <w:rFonts w:ascii="Calibri" w:eastAsia="Calibri" w:hAnsi="Calibri"/>
      <w:sz w:val="22"/>
      <w:szCs w:val="22"/>
    </w:rPr>
  </w:style>
  <w:style w:type="character" w:customStyle="1" w:styleId="a9">
    <w:name w:val="Основной текст Знак"/>
    <w:basedOn w:val="a0"/>
    <w:link w:val="a8"/>
    <w:uiPriority w:val="99"/>
    <w:semiHidden/>
    <w:rsid w:val="003640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0397">
      <w:bodyDiv w:val="1"/>
      <w:marLeft w:val="0"/>
      <w:marRight w:val="0"/>
      <w:marTop w:val="0"/>
      <w:marBottom w:val="0"/>
      <w:divBdr>
        <w:top w:val="none" w:sz="0" w:space="0" w:color="auto"/>
        <w:left w:val="none" w:sz="0" w:space="0" w:color="auto"/>
        <w:bottom w:val="none" w:sz="0" w:space="0" w:color="auto"/>
        <w:right w:val="none" w:sz="0" w:space="0" w:color="auto"/>
      </w:divBdr>
    </w:div>
    <w:div w:id="8310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2681</Words>
  <Characters>15285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 Станиславовна Клюева</cp:lastModifiedBy>
  <cp:revision>4</cp:revision>
  <dcterms:created xsi:type="dcterms:W3CDTF">2022-02-15T06:47:00Z</dcterms:created>
  <dcterms:modified xsi:type="dcterms:W3CDTF">2022-08-30T08:41:00Z</dcterms:modified>
</cp:coreProperties>
</file>